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1.jpeg" ContentType="image/jpeg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1"/>
        </w:rPr>
      </w:pP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Лейшманиозы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– группа трансмиссивных болезней человека преимущественно зоонозной природы, характеризующихся поражением внутренних органов (висцеральный лейшманиоз), кожи (кожный лейшманиоз) и слизистых оболочек (кожно-слизистый лейшманиоз).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Возбудителем лейшманиоза являются простейшие – </w:t>
      </w: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Leishmania</w:t>
      </w:r>
      <w:r>
        <w:rPr>
          <w:rFonts w:ascii="Verdana;Helvetica;sans-serif" w:hAnsi="Verdana;Helvetica;sans-serif"/>
          <w:b w:val="false"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1"/>
        </w:rPr>
      </w:pP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Источником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лейшманиоза является 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  <w:u w:val="single"/>
        </w:rPr>
        <w:t>больной человек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. В качестве природных </w:t>
      </w: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резервуаров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возбудителя </w:t>
      </w:r>
      <w:r>
        <w:rPr>
          <w:rFonts w:ascii="Verdana;Helvetica;sans-serif" w:hAnsi="Verdana;Helvetica;sans-serif"/>
          <w:b w:val="false"/>
          <w:i/>
          <w:iCs/>
          <w:caps w:val="false"/>
          <w:smallCaps w:val="false"/>
          <w:color w:val="4F4F4F"/>
          <w:spacing w:val="0"/>
          <w:sz w:val="28"/>
          <w:szCs w:val="28"/>
        </w:rPr>
        <w:t>висцерального лейшманиоза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выступают 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strike w:val="false"/>
          <w:dstrike w:val="false"/>
          <w:color w:val="4F4F4F"/>
          <w:spacing w:val="0"/>
          <w:sz w:val="28"/>
          <w:szCs w:val="28"/>
          <w:u w:val="single"/>
        </w:rPr>
        <w:t>собаки, лисы, шакалы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; </w:t>
      </w:r>
      <w:r>
        <w:rPr>
          <w:rFonts w:ascii="Verdana;Helvetica;sans-serif" w:hAnsi="Verdana;Helvetica;sans-serif"/>
          <w:b w:val="false"/>
          <w:i/>
          <w:iCs/>
          <w:caps w:val="false"/>
          <w:smallCaps w:val="false"/>
          <w:color w:val="4F4F4F"/>
          <w:spacing w:val="0"/>
          <w:sz w:val="28"/>
          <w:szCs w:val="28"/>
        </w:rPr>
        <w:t>кожного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– различные виды 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  <w:u w:val="single"/>
        </w:rPr>
        <w:t>мелких грызуно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в (песчанки и др.); </w:t>
      </w:r>
      <w:r>
        <w:rPr>
          <w:rFonts w:ascii="Verdana;Helvetica;sans-serif" w:hAnsi="Verdana;Helvetica;sans-serif"/>
          <w:b w:val="false"/>
          <w:i/>
          <w:iCs/>
          <w:caps w:val="false"/>
          <w:smallCaps w:val="false"/>
          <w:color w:val="4F4F4F"/>
          <w:spacing w:val="0"/>
          <w:sz w:val="28"/>
          <w:szCs w:val="28"/>
        </w:rPr>
        <w:t>кожно-слизистого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– 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  <w:u w:val="single"/>
        </w:rPr>
        <w:t>млекопитающие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тропических лесов.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/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Механизм передачи инфекции – </w:t>
      </w: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трансмиссивный</w:t>
      </w:r>
      <w:r>
        <w:rPr>
          <w:rFonts w:ascii="Verdana;Helvetica;sans-serif" w:hAnsi="Verdana;Helvetica;sans-serif"/>
          <w:b w:val="false"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(при укусе инфицированных москитов).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611505</wp:posOffset>
            </wp:positionH>
            <wp:positionV relativeFrom="paragraph">
              <wp:posOffset>53340</wp:posOffset>
            </wp:positionV>
            <wp:extent cx="4921885" cy="3274060"/>
            <wp:effectExtent l="0" t="0" r="0" b="0"/>
            <wp:wrapNone/>
            <wp:docPr id="1" name="Содержимое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держимое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/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В Европейский регион ВОЗ входят 53 страны (в том числе и Российская Федерация), из которых 27 считаются эндемичными по заболеваемости лейшманиозами. На этих территориях регистрируются </w:t>
      </w: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три нозологические формы лейшманиозов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>: антропонозный кожный лейшманиоз (АКЛ), зоонозный кожный лейшманиоз (ЗКЛ) и висцеральный (средиземноморский, детский) лейшманиоз (ВЛ).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452755</wp:posOffset>
            </wp:positionH>
            <wp:positionV relativeFrom="paragraph">
              <wp:posOffset>33020</wp:posOffset>
            </wp:positionV>
            <wp:extent cx="5423535" cy="317309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/>
          <w:b/>
          <w:bCs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/>
      </w:pP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Антропонозный кожный лейшманиоз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распространен в некоторых странах Центральной Азии (Узбекистан, Таджикистан), в странах Южного Кавказа (Азербайджан, Армения, Грузия), в Турции, Израиле, Греции.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/>
      </w:pP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Зоонозный кожный лейшманиоз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распространен в странах Центральной Азии (за исключением Кыргызской Республики) и в Израиле.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/>
      </w:pP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Висцеральная форма лейшманиоза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остается одной из паразитарных инфекций с наиболее высоким эпидемическим потенциалом и смертностью.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368935</wp:posOffset>
            </wp:positionH>
            <wp:positionV relativeFrom="paragraph">
              <wp:posOffset>156845</wp:posOffset>
            </wp:positionV>
            <wp:extent cx="5944870" cy="2616835"/>
            <wp:effectExtent l="0" t="0" r="0" b="0"/>
            <wp:wrapNone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3081" r="517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1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1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1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1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1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1"/>
        </w:rPr>
      </w:r>
    </w:p>
    <w:p>
      <w:pPr>
        <w:pStyle w:val="Style16"/>
        <w:widowControl/>
        <w:spacing w:before="0" w:after="0"/>
        <w:ind w:left="375" w:right="150" w:hanging="0"/>
        <w:jc w:val="both"/>
        <w:rPr/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По данным ВОЗ </w:t>
      </w: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в 2020 г. более 90%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новых случаев ВЛ было зарегистрировано в 10 странах: Бразилии, Китае, Эфиопии, Эритрее, Индии, Кении, Сомали, Южном Судане, Судане и Йемене. </w:t>
      </w: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Местные случаи ВЛ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были выявлены в Азербайджане, Армении, Грузии, Южном Казахстане, Кыргызстане, Таджикистане, Узбекистане. Периодически местные случаи ВЛ регистрировались на территории Восточной части Республики Крыми в Республике Дагестан, где существуют потенциальные переносчики</w:t>
      </w:r>
      <w:r>
        <w:rPr>
          <w:rStyle w:val="Style14"/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>–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>москиты рода Phlebotomus, возбудители (Leishmaniainfantum) и источники инфекции из природного резервуара (собаки, лисы и шакалы).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>Около 95% случаев кожного лейшманиоза отмечались в странах Америки, Средиземноморского бассейна, Ближнего Востока и Центральной Азии.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</w:rPr>
      </w:r>
    </w:p>
    <w:p>
      <w:pPr>
        <w:pStyle w:val="Style16"/>
        <w:widowControl/>
        <w:spacing w:before="0" w:after="0"/>
        <w:ind w:left="375" w:right="150" w:hanging="0"/>
        <w:jc w:val="both"/>
        <w:rPr/>
      </w:pP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За трехлетний период (2019-2021 гг.) в Российской Федерации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было зарегистрировано 11 случаев лейшманиоза, в том числе 3 случая – кожного и 8 случаев – висцерального лейшманиоза, 10 случаев лейшманиоза были завозными. Смертельных случаев отмечено не было.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/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1"/>
        </w:rPr>
      </w:pP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Висцеральный лейшманиоз зарегистрирован в 4 субъектах Российской Федерации: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Ямало-Ненецком автономном округе (1 случай), Архангельской области (2 случая), Республике Крым (2 случая), городе Москве (3 случая). По 1 случаю кожного лейшманиоза зарегистрировано в Московской и Ростовской областях, городе Севастополе.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/>
      </w:pPr>
      <w:r>
        <w:rPr>
          <w:rFonts w:ascii="Verdana;Helvetica;sans-serif" w:hAnsi="Verdana;Helvetica;sans-serif"/>
          <w:b/>
          <w:bCs/>
          <w:i w:val="false"/>
          <w:caps w:val="false"/>
          <w:smallCaps w:val="false"/>
          <w:color w:val="4F4F4F"/>
          <w:spacing w:val="0"/>
          <w:sz w:val="28"/>
          <w:szCs w:val="28"/>
        </w:rPr>
        <w:t>Профилактика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лейшманиоза включает меры по благоустройству населенных пунктов, ликвидацию мест расселения москитов (свалок и пустырей, затопленных подвальных помещений), дезинсекцию жилых помещений.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1"/>
        </w:rPr>
      </w:pPr>
      <w:r>
        <w:rPr>
          <w:rFonts w:ascii="Verdana;Helvetica;sans-serif" w:hAnsi="Verdana;Helvetica;sans-serif"/>
          <w:b w:val="false"/>
          <w:i/>
          <w:iCs/>
          <w:caps w:val="false"/>
          <w:smallCaps w:val="false"/>
          <w:color w:val="4F4F4F"/>
          <w:spacing w:val="0"/>
          <w:sz w:val="28"/>
          <w:szCs w:val="28"/>
        </w:rPr>
        <w:t>При зоонозном лейшманиозе</w:t>
      </w: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 xml:space="preserve"> проводят дератизационные мероприятия, направленные на уничтожение грызунов.</w:t>
      </w:r>
    </w:p>
    <w:p>
      <w:pPr>
        <w:pStyle w:val="Style16"/>
        <w:widowControl/>
        <w:spacing w:before="0" w:after="0"/>
        <w:ind w:left="375" w:right="150" w:hanging="0"/>
        <w:jc w:val="both"/>
        <w:rPr>
          <w:rFonts w:ascii="Verdana;Helvetica;sans-serif" w:hAnsi="Verdana;Helvetica;sans-serif"/>
          <w:b w:val="false"/>
          <w:b w:val="false"/>
          <w:i w:val="false"/>
          <w:i w:val="false"/>
          <w:caps w:val="false"/>
          <w:smallCaps w:val="false"/>
          <w:color w:val="4F4F4F"/>
          <w:spacing w:val="0"/>
          <w:sz w:val="28"/>
          <w:szCs w:val="28"/>
        </w:rPr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</w:r>
    </w:p>
    <w:p>
      <w:pPr>
        <w:pStyle w:val="Style16"/>
        <w:widowControl/>
        <w:spacing w:before="0" w:after="0"/>
        <w:ind w:left="375" w:right="150" w:hanging="0"/>
        <w:jc w:val="both"/>
        <w:rPr/>
      </w:pPr>
      <w:r>
        <w:rPr>
          <w:rFonts w:ascii="Verdana;Helvetica;sans-serif" w:hAnsi="Verdana;Helvetica;sans-serif"/>
          <w:b w:val="false"/>
          <w:i w:val="false"/>
          <w:caps w:val="false"/>
          <w:smallCaps w:val="false"/>
          <w:color w:val="4F4F4F"/>
          <w:spacing w:val="0"/>
          <w:sz w:val="28"/>
          <w:szCs w:val="28"/>
        </w:rPr>
        <w:t>Индивидуальная профилактика заключается в использовании репеллентов, других средств защиты от укусов москитов.</w:t>
      </w:r>
    </w:p>
    <w:sectPr>
      <w:type w:val="nextPage"/>
      <w:pgSz w:w="11906" w:h="16838"/>
      <w:pgMar w:left="915" w:right="791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altName w:val="Helvetica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 Sharp" w:cs="Lohit Devanagari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 Sharp" w:cs="Lohit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Выделение жирным"/>
    <w:qFormat/>
    <w:rPr>
      <w:b/>
      <w:b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LibreOffice/6.0.6.1$Linux_X86_64 LibreOffice_project/00$Build-1</Application>
  <Pages>4</Pages>
  <Words>364</Words>
  <Characters>2777</Characters>
  <CharactersWithSpaces>3132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2022-08-01T11:21:30Z</dcterms:created>
  <dc:creator/>
  <dc:description/>
  <dc:language>ru-RU</dc:language>
  <cp:lastModifiedBy/>
  <dcterms:modified xsi:type="dcterms:W3CDTF">2022-08-03T11:10:17Z</dcterms:modified>
  <cp:revision>10</cp:revision>
  <dc:subject/>
  <dc:title/>
</cp:coreProperties>
</file>