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2AE" w:rsidRPr="001B72AE" w:rsidRDefault="001B72AE" w:rsidP="001B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ДИСПАНСЕРИЗАЦИЯ ВЗРОСЛОГО НАСЕЛЕНИЯ ПРОДОЛЖАЕТСЯ </w:t>
      </w:r>
    </w:p>
    <w:p w:rsidR="001B72AE" w:rsidRPr="001B72AE" w:rsidRDefault="001B72AE" w:rsidP="001B7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B72AE" w:rsidRPr="00A70BE4" w:rsidRDefault="001B72AE" w:rsidP="001B7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2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Pr="00A70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выявления рисков возникновения болезней и принятия мер </w:t>
      </w:r>
      <w:r w:rsidR="00A70BE4" w:rsidRPr="00A70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укреплению</w:t>
      </w:r>
      <w:r w:rsidR="00311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2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здоровья </w:t>
      </w:r>
      <w:r w:rsidR="00732C46" w:rsidRPr="00896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каждому</w:t>
      </w:r>
      <w:r w:rsidR="007E2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нас важно системати</w:t>
      </w:r>
      <w:r w:rsidR="00CA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чески следить за состоянием своего организма</w:t>
      </w:r>
      <w:r w:rsidR="007E2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D4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этой целью в медицинских организациях проводится</w:t>
      </w:r>
      <w:r w:rsidRPr="00A70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диспансеризация населения. </w:t>
      </w:r>
    </w:p>
    <w:p w:rsidR="001B72AE" w:rsidRPr="00A70BE4" w:rsidRDefault="001B72AE" w:rsidP="001B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AE" w:rsidRPr="001B72AE" w:rsidRDefault="001B72AE" w:rsidP="001B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Диспансеризации подлежат</w:t>
      </w:r>
      <w:r w:rsidR="00617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работающие и неработающие граждане, учащиеся образовательных </w:t>
      </w:r>
      <w:r w:rsidR="00A70B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очной формы обучения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21 года до 99 лет в предусмотренные возрастные периоды:</w:t>
      </w:r>
    </w:p>
    <w:p w:rsidR="001B72AE" w:rsidRPr="001B72AE" w:rsidRDefault="001B72AE" w:rsidP="001B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9"/>
        <w:gridCol w:w="1800"/>
        <w:gridCol w:w="1620"/>
        <w:gridCol w:w="1800"/>
      </w:tblGrid>
      <w:tr w:rsidR="001B72AE" w:rsidRPr="001B72AE" w:rsidTr="00E31BCD">
        <w:tc>
          <w:tcPr>
            <w:tcW w:w="1859" w:type="dxa"/>
            <w:shd w:val="clear" w:color="auto" w:fill="auto"/>
          </w:tcPr>
          <w:p w:rsidR="001B72AE" w:rsidRPr="001B72AE" w:rsidRDefault="001B72AE" w:rsidP="001B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2AE">
              <w:rPr>
                <w:rFonts w:ascii="Times New Roman" w:eastAsia="Times New Roman" w:hAnsi="Times New Roman" w:cs="Times New Roman"/>
                <w:b/>
                <w:lang w:eastAsia="ru-RU"/>
              </w:rPr>
              <w:t>21, 24, 27</w:t>
            </w:r>
          </w:p>
        </w:tc>
        <w:tc>
          <w:tcPr>
            <w:tcW w:w="1800" w:type="dxa"/>
            <w:shd w:val="clear" w:color="auto" w:fill="auto"/>
          </w:tcPr>
          <w:p w:rsidR="001B72AE" w:rsidRPr="001B72AE" w:rsidRDefault="001B72AE" w:rsidP="001B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2AE">
              <w:rPr>
                <w:rFonts w:ascii="Times New Roman" w:eastAsia="Times New Roman" w:hAnsi="Times New Roman" w:cs="Times New Roman"/>
                <w:b/>
                <w:lang w:eastAsia="ru-RU"/>
              </w:rPr>
              <w:t>30, 33, 36, 39</w:t>
            </w:r>
          </w:p>
        </w:tc>
        <w:tc>
          <w:tcPr>
            <w:tcW w:w="1620" w:type="dxa"/>
            <w:shd w:val="clear" w:color="auto" w:fill="auto"/>
          </w:tcPr>
          <w:p w:rsidR="001B72AE" w:rsidRPr="001B72AE" w:rsidRDefault="001B72AE" w:rsidP="001B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2AE">
              <w:rPr>
                <w:rFonts w:ascii="Times New Roman" w:eastAsia="Times New Roman" w:hAnsi="Times New Roman" w:cs="Times New Roman"/>
                <w:b/>
                <w:lang w:eastAsia="ru-RU"/>
              </w:rPr>
              <w:t>42, 45, 48</w:t>
            </w:r>
          </w:p>
        </w:tc>
        <w:tc>
          <w:tcPr>
            <w:tcW w:w="1800" w:type="dxa"/>
          </w:tcPr>
          <w:p w:rsidR="001B72AE" w:rsidRPr="001B72AE" w:rsidRDefault="001B72AE" w:rsidP="001B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2AE">
              <w:rPr>
                <w:rFonts w:ascii="Times New Roman" w:eastAsia="Times New Roman" w:hAnsi="Times New Roman" w:cs="Times New Roman"/>
                <w:b/>
                <w:lang w:eastAsia="ru-RU"/>
              </w:rPr>
              <w:t>51, 54,  57</w:t>
            </w:r>
          </w:p>
        </w:tc>
      </w:tr>
      <w:tr w:rsidR="001B72AE" w:rsidRPr="001B72AE" w:rsidTr="00E31BCD">
        <w:tc>
          <w:tcPr>
            <w:tcW w:w="1859" w:type="dxa"/>
            <w:shd w:val="clear" w:color="auto" w:fill="auto"/>
          </w:tcPr>
          <w:p w:rsidR="001B72AE" w:rsidRPr="001B72AE" w:rsidRDefault="001B72AE" w:rsidP="001B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2AE">
              <w:rPr>
                <w:rFonts w:ascii="Times New Roman" w:eastAsia="Times New Roman" w:hAnsi="Times New Roman" w:cs="Times New Roman"/>
                <w:b/>
                <w:lang w:eastAsia="ru-RU"/>
              </w:rPr>
              <w:t>60, 63, 66, 69</w:t>
            </w:r>
          </w:p>
        </w:tc>
        <w:tc>
          <w:tcPr>
            <w:tcW w:w="1800" w:type="dxa"/>
            <w:shd w:val="clear" w:color="auto" w:fill="auto"/>
          </w:tcPr>
          <w:p w:rsidR="001B72AE" w:rsidRPr="001B72AE" w:rsidRDefault="001B72AE" w:rsidP="001B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2AE">
              <w:rPr>
                <w:rFonts w:ascii="Times New Roman" w:eastAsia="Times New Roman" w:hAnsi="Times New Roman" w:cs="Times New Roman"/>
                <w:b/>
                <w:lang w:eastAsia="ru-RU"/>
              </w:rPr>
              <w:t>72, 75, 78</w:t>
            </w:r>
          </w:p>
        </w:tc>
        <w:tc>
          <w:tcPr>
            <w:tcW w:w="1620" w:type="dxa"/>
            <w:shd w:val="clear" w:color="auto" w:fill="auto"/>
          </w:tcPr>
          <w:p w:rsidR="001B72AE" w:rsidRPr="001B72AE" w:rsidRDefault="001B72AE" w:rsidP="001B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2AE">
              <w:rPr>
                <w:rFonts w:ascii="Times New Roman" w:eastAsia="Times New Roman" w:hAnsi="Times New Roman" w:cs="Times New Roman"/>
                <w:b/>
                <w:lang w:eastAsia="ru-RU"/>
              </w:rPr>
              <w:t>81,  84,  87</w:t>
            </w:r>
          </w:p>
        </w:tc>
        <w:tc>
          <w:tcPr>
            <w:tcW w:w="1800" w:type="dxa"/>
          </w:tcPr>
          <w:p w:rsidR="001B72AE" w:rsidRPr="001B72AE" w:rsidRDefault="001B72AE" w:rsidP="001B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2AE">
              <w:rPr>
                <w:rFonts w:ascii="Times New Roman" w:eastAsia="Times New Roman" w:hAnsi="Times New Roman" w:cs="Times New Roman"/>
                <w:b/>
                <w:lang w:eastAsia="ru-RU"/>
              </w:rPr>
              <w:t>90, 93, 96, 99</w:t>
            </w:r>
          </w:p>
        </w:tc>
      </w:tr>
    </w:tbl>
    <w:p w:rsidR="001B72AE" w:rsidRPr="001B72AE" w:rsidRDefault="001B72AE" w:rsidP="001B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AE" w:rsidRPr="00BC6369" w:rsidRDefault="001B72AE" w:rsidP="001B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случаях если для прохожде</w:t>
      </w:r>
      <w:r w:rsidR="00A70BE4" w:rsidRPr="00BC6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диспансеризации </w:t>
      </w:r>
      <w:r w:rsidRPr="00BC6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</w:t>
      </w:r>
      <w:r w:rsidR="00A70BE4" w:rsidRPr="00BC6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подходят </w:t>
      </w:r>
      <w:r w:rsidR="00BC6369" w:rsidRPr="00BC6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возрастной группе,</w:t>
      </w:r>
      <w:r w:rsidRPr="00BC6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пройти профилактический осмотр </w:t>
      </w:r>
      <w:r w:rsidR="00845423" w:rsidRPr="00BC63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той</w:t>
      </w:r>
      <w:r w:rsidRPr="00BC6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поликлинике, к которой </w:t>
      </w:r>
      <w:r w:rsidR="00BC6369" w:rsidRPr="00BC6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Pr="00BC6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прикреплены. </w:t>
      </w:r>
    </w:p>
    <w:p w:rsidR="001B72AE" w:rsidRPr="001B72AE" w:rsidRDefault="001B72AE" w:rsidP="001B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Диспансеризация проводится один раз в три года, а для инвалидов ВОВ, инвалидов боевых действий, лиц, награждённых знаком «Жителю блокадного Ленингра</w:t>
      </w:r>
      <w:r w:rsidR="005D03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да», бывших узников концлагерей – ежегодно.</w:t>
      </w:r>
    </w:p>
    <w:p w:rsidR="001B72AE" w:rsidRPr="001B72AE" w:rsidRDefault="001B72AE" w:rsidP="001B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D03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тобы пройти диспансеризацию, </w:t>
      </w:r>
      <w:r w:rsidR="005D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нужно обращаться </w:t>
      </w:r>
      <w:r w:rsidR="00732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32C46"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поликлинику</w:t>
      </w:r>
      <w:r w:rsidR="007654E3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которой они прикреплены,</w:t>
      </w:r>
      <w:r w:rsidR="00D45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медицинского обслуживания, </w:t>
      </w:r>
      <w:r w:rsidR="00845423"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себе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</w:t>
      </w:r>
      <w:r w:rsidR="00D45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димо иметь </w:t>
      </w:r>
      <w:r w:rsidR="0084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полис ОМС, СНИЛС и паспорт. 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Диспансеризация взрослого населения проходит в два этапа. Первый этап направлен на выявление признаков хронических неинфекционных заболеваний и факторов риска их развития. Объём проводимых исс</w:t>
      </w:r>
      <w:r w:rsidR="0076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ледований у пациентов на этом 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этапе зависит </w:t>
      </w:r>
      <w:r w:rsidR="00845423"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их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и пола.   </w:t>
      </w:r>
    </w:p>
    <w:p w:rsidR="001B72AE" w:rsidRPr="001B72AE" w:rsidRDefault="001B72AE" w:rsidP="001B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4542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Диспансеризация начинается с анкетирования граждан в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кабинете</w:t>
      </w:r>
      <w:r w:rsidR="0084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профилактики, с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измерения артериального давления, определения роста и веса пациента. В рамках диспансеризации проводятся флюорография, определение уровня глюкозы крови, исследование общего анализа крови и мочи. Кроме того, для женщин старше 39 лет проводится маммография, а для мужчин – определение уровня </w:t>
      </w:r>
      <w:proofErr w:type="spellStart"/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простатспецифического</w:t>
      </w:r>
      <w:proofErr w:type="spellEnd"/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антигена в крови, УЗИ органов брюшной полости и др.</w:t>
      </w:r>
    </w:p>
    <w:p w:rsidR="001B72AE" w:rsidRPr="001B72AE" w:rsidRDefault="00845423" w:rsidP="001B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</w:t>
      </w:r>
      <w:r w:rsidR="001B72AE"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тап диспансеризации проходят</w:t>
      </w:r>
      <w:r w:rsidR="0076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 граждане, кому</w:t>
      </w:r>
      <w:r w:rsidR="001B72AE"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требуется уточнение диагноза заболевания. При этом определяются показания к проведению дополнительного обследования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осмотров врачами-специалистами</w:t>
      </w:r>
      <w:r w:rsidR="007654E3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1B72AE"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роводится углубленное профилактическое консультирование в зависимости от выявленных наруше</w:t>
      </w:r>
      <w:r w:rsidR="00945C9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в состоянии здоровья пациентов</w:t>
      </w:r>
      <w:r w:rsidR="001B72AE"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72AE" w:rsidRPr="001B72AE" w:rsidRDefault="001B72AE" w:rsidP="001B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 окончании диспансеризаци</w:t>
      </w:r>
      <w:r w:rsidR="00305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гражданам выдаётся паспорт 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здоровья с результатами всех анализов, исследований, заключениями врачей-специалистов и перечнем лечебно-оздоровительных рекомендаций. </w:t>
      </w:r>
    </w:p>
    <w:p w:rsidR="001B72AE" w:rsidRPr="001B72AE" w:rsidRDefault="001B72AE" w:rsidP="001B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Для всех граждан, прошедших диспансеризацию</w:t>
      </w:r>
      <w:r w:rsidR="009F08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одна из трёх групп здоровья. Так, I группа</w:t>
      </w:r>
      <w:r w:rsidR="00E8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8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присваивается тем, у кого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установлены 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хронические неинфекционные заболевания и отсутствуют факторы риска развития таких заболеваний (не курят, не имеют лишнего веса, занимаются утренней гимнастикой, </w:t>
      </w:r>
      <w:r w:rsidR="00732C46"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спортом и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т.д.).</w:t>
      </w:r>
    </w:p>
    <w:p w:rsidR="001B72AE" w:rsidRPr="001B72AE" w:rsidRDefault="001B72AE" w:rsidP="001B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B72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здоровья ставится гражданам, у которых не установлены хронические неинфекционные заболевания, но при этом имеются факторы риска их развития (курят, злоупотребляют алкоголем, имеют ожирение, мало двигаются (гиподинамия) и т.д.).</w:t>
      </w:r>
    </w:p>
    <w:p w:rsidR="001B72AE" w:rsidRPr="001B72AE" w:rsidRDefault="001B72AE" w:rsidP="001B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B72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здоровья выя</w:t>
      </w:r>
      <w:r w:rsidR="00E84C63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у пациентов</w:t>
      </w:r>
      <w:r w:rsidR="00DB643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заболевания, требующие диспансерного наблюдения или оказания специализированной и высокотехнологичной медицинской помощи.</w:t>
      </w:r>
    </w:p>
    <w:p w:rsidR="001B72AE" w:rsidRPr="001B72AE" w:rsidRDefault="001B72AE" w:rsidP="001B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Таким образом, диспансеризация включает в себя целый комплекс диагностических, лечебно-оздоровительных, реабилитационных и профилактических мероприятий, направленных на сохранение и укрепление здоровья граждан, снижение заболеваемости, инвалидности и достижения активного долголетия. </w:t>
      </w:r>
    </w:p>
    <w:p w:rsidR="001B72AE" w:rsidRPr="001B72AE" w:rsidRDefault="001B72AE" w:rsidP="001B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Диспансеризация застрахованным по ОМС гражданам проводится бесплатно за счёт средств обязательного медицинского страхован</w:t>
      </w:r>
      <w:r w:rsidR="00DB6435">
        <w:rPr>
          <w:rFonts w:ascii="Times New Roman" w:eastAsia="Times New Roman" w:hAnsi="Times New Roman" w:cs="Times New Roman"/>
          <w:sz w:val="28"/>
          <w:szCs w:val="28"/>
          <w:lang w:eastAsia="ru-RU"/>
        </w:rPr>
        <w:t>ия. Телефон для справок: 2</w:t>
      </w:r>
      <w:r w:rsidR="006B18A5">
        <w:rPr>
          <w:rFonts w:ascii="Times New Roman" w:eastAsia="Times New Roman" w:hAnsi="Times New Roman" w:cs="Times New Roman"/>
          <w:sz w:val="28"/>
          <w:szCs w:val="28"/>
          <w:lang w:eastAsia="ru-RU"/>
        </w:rPr>
        <w:t>-8</w:t>
      </w:r>
      <w:r w:rsidR="00DB643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B18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6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00. </w:t>
      </w:r>
      <w:r w:rsidR="00732C4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32C46"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информацию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диспансеризации можно получить в регистратуре поликлиники, в кабинете участкового врача-терапевта, в страховой медицинской организации, полис ОМС которой имеете, в контакт-</w:t>
      </w:r>
      <w:bookmarkStart w:id="0" w:name="_GoBack"/>
      <w:bookmarkEnd w:id="0"/>
      <w:r w:rsidR="00732C46"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 Территориального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 обязательного медицинского с</w:t>
      </w:r>
      <w:r w:rsidR="00677B9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трахования Кемеровской области по бесплатному номеру 8-800-200-60-68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7B9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п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роходи</w:t>
      </w:r>
      <w:r w:rsidR="0067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</w:t>
      </w:r>
      <w:r w:rsidRPr="001B72A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диспансеризацию и будьте здоровы!</w:t>
      </w:r>
    </w:p>
    <w:p w:rsidR="001B72AE" w:rsidRPr="001B72AE" w:rsidRDefault="001B72AE" w:rsidP="001B7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2AE" w:rsidRPr="001A40EB" w:rsidRDefault="001B72AE" w:rsidP="00677B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Г.Н.</w:t>
      </w:r>
      <w:r w:rsidR="00C5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Субботина, </w:t>
      </w:r>
    </w:p>
    <w:p w:rsidR="001B72AE" w:rsidRPr="001A40EB" w:rsidRDefault="001B72AE" w:rsidP="00677B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0E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Беловского филиала Территориального фонда</w:t>
      </w:r>
    </w:p>
    <w:p w:rsidR="001B72AE" w:rsidRPr="001A40EB" w:rsidRDefault="001B72AE" w:rsidP="00677B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0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обязательного медицинского страхования Кемеровской области</w:t>
      </w:r>
    </w:p>
    <w:p w:rsidR="001B72AE" w:rsidRPr="001A40EB" w:rsidRDefault="001B72AE" w:rsidP="00677B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1B72AE" w:rsidRPr="001A40EB" w:rsidRDefault="001B72AE" w:rsidP="001B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F16" w:rsidRDefault="00625F16"/>
    <w:sectPr w:rsidR="00625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E0"/>
    <w:rsid w:val="001A40EB"/>
    <w:rsid w:val="001B72AE"/>
    <w:rsid w:val="001D05A0"/>
    <w:rsid w:val="003055A5"/>
    <w:rsid w:val="003114D6"/>
    <w:rsid w:val="00423195"/>
    <w:rsid w:val="004D4181"/>
    <w:rsid w:val="00520D21"/>
    <w:rsid w:val="005D03A8"/>
    <w:rsid w:val="00617411"/>
    <w:rsid w:val="00625F16"/>
    <w:rsid w:val="00677B9F"/>
    <w:rsid w:val="006B18A5"/>
    <w:rsid w:val="00732C46"/>
    <w:rsid w:val="007566DB"/>
    <w:rsid w:val="007654E3"/>
    <w:rsid w:val="007E2E0A"/>
    <w:rsid w:val="00845423"/>
    <w:rsid w:val="008969B7"/>
    <w:rsid w:val="00945C93"/>
    <w:rsid w:val="009F08B5"/>
    <w:rsid w:val="00A70BE4"/>
    <w:rsid w:val="00BC6369"/>
    <w:rsid w:val="00C57C6E"/>
    <w:rsid w:val="00CA2A22"/>
    <w:rsid w:val="00D459A0"/>
    <w:rsid w:val="00DB6435"/>
    <w:rsid w:val="00E072E0"/>
    <w:rsid w:val="00E6555F"/>
    <w:rsid w:val="00E84C63"/>
    <w:rsid w:val="00EA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9F6F8-4B4C-4289-983A-DC785F0C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В.А.</dc:creator>
  <cp:keywords/>
  <dc:description/>
  <cp:lastModifiedBy>Беловский филиал - Вед. спец. орг. ОМС (Павельева В.Н.)</cp:lastModifiedBy>
  <cp:revision>37</cp:revision>
  <dcterms:created xsi:type="dcterms:W3CDTF">2017-02-21T08:54:00Z</dcterms:created>
  <dcterms:modified xsi:type="dcterms:W3CDTF">2017-02-27T03:53:00Z</dcterms:modified>
</cp:coreProperties>
</file>