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media/image2.png" ContentType="image/png"/>
  <Override PartName="/word/media/image1.png" ContentType="image/png"/>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7"/>
        <w:widowControl/>
        <w:spacing w:before="0" w:after="150"/>
        <w:ind w:left="0" w:right="0" w:hanging="0"/>
        <w:rPr/>
      </w:pPr>
      <w:r>
        <w:rPr>
          <w:rStyle w:val="Style14"/>
          <w:rFonts w:ascii="times new roman" w:hAnsi="times new roman"/>
          <w:b/>
          <w:i w:val="false"/>
          <w:caps w:val="false"/>
          <w:smallCaps w:val="false"/>
          <w:color w:val="323232"/>
          <w:spacing w:val="0"/>
          <w:sz w:val="28"/>
          <w:szCs w:val="28"/>
        </w:rPr>
        <w:t>Энтеровирусная инфекция</w:t>
      </w:r>
      <w:r>
        <w:rPr>
          <w:rFonts w:ascii="times new roman" w:hAnsi="times new roman"/>
          <w:b w:val="false"/>
          <w:i w:val="false"/>
          <w:caps w:val="false"/>
          <w:smallCaps w:val="false"/>
          <w:color w:val="323232"/>
          <w:spacing w:val="0"/>
          <w:sz w:val="28"/>
          <w:szCs w:val="28"/>
        </w:rPr>
        <w:t> </w:t>
      </w:r>
      <w:r>
        <w:rPr>
          <w:rFonts w:ascii="times new roman" w:hAnsi="times new roman"/>
          <w:b w:val="false"/>
          <w:i w:val="false"/>
          <w:caps w:val="false"/>
          <w:smallCaps w:val="false"/>
          <w:color w:val="323232"/>
          <w:spacing w:val="0"/>
          <w:sz w:val="24"/>
          <w:szCs w:val="24"/>
        </w:rPr>
        <w:t>- это группа острых инфекционных болезней, вызываемые кишечными вирусами (энтеровирусами), характеризующихся лихорадкой и полиморфизмом клинических симптомов, обусловленных поражением ЦНС, сердечно-сосудистой системы, ЖКТ, мышечной системы, легких, печени, почек и других органов.</w:t>
      </w:r>
    </w:p>
    <w:p>
      <w:pPr>
        <w:pStyle w:val="Style17"/>
        <w:widowControl/>
        <w:spacing w:before="0" w:after="150"/>
        <w:ind w:left="0" w:right="0" w:hanging="0"/>
        <w:rPr/>
      </w:pPr>
      <w:r>
        <w:rPr>
          <w:rFonts w:ascii="times new roman" w:hAnsi="times new roman"/>
          <w:b w:val="false"/>
          <w:i w:val="false"/>
          <w:caps w:val="false"/>
          <w:smallCaps w:val="false"/>
          <w:color w:val="323232"/>
          <w:spacing w:val="0"/>
          <w:sz w:val="24"/>
          <w:szCs w:val="24"/>
        </w:rPr>
        <w:t>Опасность энтеровирусной инфекции заключается в том, что попав в окружающую среду, вирусы могут сохраняться довольно долго, так как хорошо переносят неблагоприятное воздействие. Хорошо сохраняются вирусы в воде и почве, при замораживании могут выживать на протяжении нескольких лет, устойчивы к действию дезинфицирующих средств. Они могут долгое время сохраняться во влажной почве и воде, попадая затем в организм человека через городской водопровод или зараженные продукты питания.</w:t>
      </w:r>
    </w:p>
    <w:p>
      <w:pPr>
        <w:pStyle w:val="Style17"/>
        <w:widowControl/>
        <w:spacing w:before="0" w:after="150"/>
        <w:ind w:left="0" w:right="0" w:hanging="0"/>
        <w:rPr/>
      </w:pPr>
      <w:r>
        <w:rPr>
          <w:rStyle w:val="Style14"/>
          <w:rFonts w:ascii="times new roman" w:hAnsi="times new roman"/>
          <w:b/>
          <w:i w:val="false"/>
          <w:caps w:val="false"/>
          <w:smallCaps w:val="false"/>
          <w:color w:val="323232"/>
          <w:spacing w:val="0"/>
          <w:sz w:val="28"/>
          <w:szCs w:val="28"/>
        </w:rPr>
        <w:t>Источник инфекции</w:t>
      </w:r>
      <w:r>
        <w:rPr>
          <w:rFonts w:ascii="times new roman" w:hAnsi="times new roman"/>
          <w:b w:val="false"/>
          <w:i w:val="false"/>
          <w:caps w:val="false"/>
          <w:smallCaps w:val="false"/>
          <w:color w:val="323232"/>
          <w:spacing w:val="0"/>
          <w:sz w:val="24"/>
          <w:szCs w:val="24"/>
        </w:rPr>
        <w:t> - больной человек или вирусоноситель. Чаще болеют дети и молодые люди.</w:t>
      </w:r>
    </w:p>
    <w:p>
      <w:pPr>
        <w:pStyle w:val="Style17"/>
        <w:widowControl/>
        <w:numPr>
          <w:ilvl w:val="0"/>
          <w:numId w:val="2"/>
        </w:numPr>
        <w:tabs>
          <w:tab w:val="left" w:pos="0" w:leader="none"/>
        </w:tabs>
        <w:spacing w:before="0" w:after="150"/>
        <w:ind w:left="707" w:hanging="283"/>
        <w:rPr/>
      </w:pPr>
      <w:r>
        <w:rPr>
          <w:rFonts w:ascii="times new roman" w:hAnsi="times new roman"/>
          <w:b w:val="false"/>
          <w:i w:val="false"/>
          <w:caps w:val="false"/>
          <w:smallCaps w:val="false"/>
          <w:color w:val="323232"/>
          <w:spacing w:val="0"/>
          <w:sz w:val="24"/>
          <w:szCs w:val="24"/>
        </w:rPr>
        <w:t>Основной путь передачи энтеровирусной инфекции считается фекально-оральный, контактно-бытовой, через предметы быта, загрязненные руки, при несоблюдении личной гигиены,</w:t>
      </w:r>
    </w:p>
    <w:p>
      <w:pPr>
        <w:pStyle w:val="Style17"/>
        <w:widowControl/>
        <w:numPr>
          <w:ilvl w:val="0"/>
          <w:numId w:val="2"/>
        </w:numPr>
        <w:tabs>
          <w:tab w:val="left" w:pos="0" w:leader="none"/>
        </w:tabs>
        <w:spacing w:before="0" w:after="150"/>
        <w:ind w:left="707" w:hanging="283"/>
        <w:rPr>
          <w:rFonts w:ascii="times new roman" w:hAnsi="times new roman"/>
          <w:b w:val="false"/>
          <w:b w:val="false"/>
          <w:i w:val="false"/>
          <w:i w:val="false"/>
          <w:caps w:val="false"/>
          <w:smallCaps w:val="false"/>
          <w:color w:val="323232"/>
          <w:spacing w:val="0"/>
          <w:sz w:val="24"/>
          <w:szCs w:val="24"/>
        </w:rPr>
      </w:pPr>
      <w:r>
        <w:rPr>
          <w:rFonts w:ascii="times new roman" w:hAnsi="times new roman"/>
          <w:b w:val="false"/>
          <w:i w:val="false"/>
          <w:caps w:val="false"/>
          <w:smallCaps w:val="false"/>
          <w:color w:val="323232"/>
          <w:spacing w:val="0"/>
          <w:sz w:val="24"/>
          <w:szCs w:val="24"/>
        </w:rPr>
        <w:t>Воздушно-капельный, если возбудитель размножается в дыхательных путях, при кашле, чиханье,</w:t>
      </w:r>
    </w:p>
    <w:p>
      <w:pPr>
        <w:pStyle w:val="Style17"/>
        <w:widowControl/>
        <w:numPr>
          <w:ilvl w:val="0"/>
          <w:numId w:val="2"/>
        </w:numPr>
        <w:tabs>
          <w:tab w:val="left" w:pos="0" w:leader="none"/>
        </w:tabs>
        <w:spacing w:before="0" w:after="150"/>
        <w:ind w:left="707" w:hanging="283"/>
        <w:rPr>
          <w:rFonts w:ascii="times new roman" w:hAnsi="times new roman"/>
          <w:b w:val="false"/>
          <w:b w:val="false"/>
          <w:i w:val="false"/>
          <w:i w:val="false"/>
          <w:caps w:val="false"/>
          <w:smallCaps w:val="false"/>
          <w:color w:val="323232"/>
          <w:spacing w:val="0"/>
          <w:sz w:val="24"/>
          <w:szCs w:val="24"/>
        </w:rPr>
      </w:pPr>
      <w:r>
        <w:rPr>
          <w:rFonts w:ascii="times new roman" w:hAnsi="times new roman"/>
          <w:b w:val="false"/>
          <w:i w:val="false"/>
          <w:caps w:val="false"/>
          <w:smallCaps w:val="false"/>
          <w:color w:val="323232"/>
          <w:spacing w:val="0"/>
          <w:sz w:val="24"/>
          <w:szCs w:val="24"/>
        </w:rPr>
        <w:t>Водный путь — заражение может происходить при поливе овощей и фруктов зараженными сточными водами, а также при купании в открытых зараженных водоемах, по некоторым данным даже вода в кулерах является источником энтеровирусной инфекции,</w:t>
      </w:r>
    </w:p>
    <w:p>
      <w:pPr>
        <w:pStyle w:val="Style17"/>
        <w:widowControl/>
        <w:numPr>
          <w:ilvl w:val="0"/>
          <w:numId w:val="2"/>
        </w:numPr>
        <w:tabs>
          <w:tab w:val="left" w:pos="0" w:leader="none"/>
        </w:tabs>
        <w:spacing w:before="0" w:after="150"/>
        <w:ind w:left="707" w:hanging="283"/>
        <w:rPr>
          <w:rFonts w:ascii="times new roman" w:hAnsi="times new roman"/>
          <w:b w:val="false"/>
          <w:b w:val="false"/>
          <w:i w:val="false"/>
          <w:i w:val="false"/>
          <w:caps w:val="false"/>
          <w:smallCaps w:val="false"/>
          <w:color w:val="323232"/>
          <w:spacing w:val="0"/>
          <w:sz w:val="24"/>
          <w:szCs w:val="24"/>
        </w:rPr>
      </w:pPr>
      <w:r>
        <w:rPr>
          <w:rFonts w:ascii="times new roman" w:hAnsi="times new roman"/>
          <w:b w:val="false"/>
          <w:i w:val="false"/>
          <w:caps w:val="false"/>
          <w:smallCaps w:val="false"/>
          <w:color w:val="323232"/>
          <w:spacing w:val="0"/>
          <w:sz w:val="24"/>
          <w:szCs w:val="24"/>
        </w:rPr>
        <w:t>Если беременная женщина заражена энтеровирусной инфекцией, возможен и вертикальный путь передачи возбудителя ребенку.</w:t>
      </w:r>
    </w:p>
    <w:p>
      <w:pPr>
        <w:pStyle w:val="Style17"/>
        <w:widowControl/>
        <w:spacing w:before="0" w:after="150"/>
        <w:ind w:left="0" w:right="0" w:hanging="0"/>
        <w:rPr/>
      </w:pPr>
      <w:r>
        <w:rPr>
          <w:rFonts w:ascii="times new roman" w:hAnsi="times new roman"/>
          <w:b w:val="false"/>
          <w:i w:val="false"/>
          <w:caps w:val="false"/>
          <w:smallCaps w:val="false"/>
          <w:color w:val="323232"/>
          <w:spacing w:val="0"/>
          <w:sz w:val="24"/>
          <w:szCs w:val="24"/>
        </w:rPr>
        <w:t xml:space="preserve">После перенесенной энтеровирусной инфекции образуется стойкий пожизненный иммунитет, однако, он сероспицефичен. Это значит, что иммунитет образуется только к тому серологическому типу вируса, которым переболел человек и не защищает его от других разновидностей этих вирусов. Поэтому энтеровирусной инфекцией можно болеть несколько раз за свою жизнь. </w:t>
      </w:r>
    </w:p>
    <w:p>
      <w:pPr>
        <w:pStyle w:val="Style17"/>
        <w:widowControl/>
        <w:spacing w:before="0" w:after="150"/>
        <w:ind w:left="0" w:right="0" w:hanging="0"/>
        <w:rPr>
          <w:rFonts w:ascii="Roboto;Arial;Helvetica;sans-serif" w:hAnsi="Roboto;Arial;Helvetica;sans-serif"/>
          <w:b w:val="false"/>
          <w:b w:val="false"/>
          <w:i w:val="false"/>
          <w:i w:val="false"/>
          <w:caps w:val="false"/>
          <w:smallCaps w:val="false"/>
          <w:color w:val="323232"/>
          <w:spacing w:val="0"/>
          <w:sz w:val="21"/>
        </w:rPr>
      </w:pPr>
      <w:r>
        <w:rPr>
          <w:rFonts w:ascii="times new roman" w:hAnsi="times new roman"/>
          <w:b w:val="false"/>
          <w:i w:val="false"/>
          <w:caps w:val="false"/>
          <w:smallCaps w:val="false"/>
          <w:color w:val="323232"/>
          <w:spacing w:val="0"/>
          <w:sz w:val="24"/>
          <w:szCs w:val="24"/>
        </w:rPr>
        <w:t xml:space="preserve">Заболевание имеет </w:t>
      </w:r>
      <w:r>
        <w:rPr>
          <w:rFonts w:ascii="times new roman" w:hAnsi="times new roman"/>
          <w:b/>
          <w:bCs/>
          <w:i/>
          <w:iCs/>
          <w:caps w:val="false"/>
          <w:smallCaps w:val="false"/>
          <w:color w:val="323232"/>
          <w:spacing w:val="0"/>
          <w:sz w:val="24"/>
          <w:szCs w:val="24"/>
        </w:rPr>
        <w:t>сезонность</w:t>
      </w:r>
      <w:r>
        <w:rPr>
          <w:rFonts w:ascii="times new roman" w:hAnsi="times new roman"/>
          <w:b w:val="false"/>
          <w:i w:val="false"/>
          <w:caps w:val="false"/>
          <w:smallCaps w:val="false"/>
          <w:color w:val="323232"/>
          <w:spacing w:val="0"/>
          <w:sz w:val="24"/>
          <w:szCs w:val="24"/>
        </w:rPr>
        <w:t>: вспышки заболевания чаще всего наблюдаются в летне-осенний период.</w:t>
      </w:r>
    </w:p>
    <w:p>
      <w:pPr>
        <w:pStyle w:val="Style17"/>
        <w:widowControl/>
        <w:spacing w:before="0" w:after="150"/>
        <w:ind w:left="0" w:right="0" w:hanging="0"/>
        <w:rPr/>
      </w:pPr>
      <w:r>
        <w:rPr>
          <w:rFonts w:ascii="times new roman" w:hAnsi="times new roman"/>
          <w:b w:val="false"/>
          <w:i w:val="false"/>
          <w:caps w:val="false"/>
          <w:smallCaps w:val="false"/>
          <w:color w:val="323232"/>
          <w:spacing w:val="0"/>
          <w:sz w:val="24"/>
          <w:szCs w:val="24"/>
        </w:rPr>
        <w:t>Выделяют несколько форм энтеровирусной инфекции:</w:t>
      </w:r>
    </w:p>
    <w:p>
      <w:pPr>
        <w:pStyle w:val="Style17"/>
        <w:widowControl/>
        <w:numPr>
          <w:ilvl w:val="0"/>
          <w:numId w:val="3"/>
        </w:numPr>
        <w:tabs>
          <w:tab w:val="left" w:pos="0" w:leader="none"/>
        </w:tabs>
        <w:spacing w:before="0" w:after="150"/>
        <w:ind w:left="707" w:hanging="283"/>
        <w:rPr/>
      </w:pPr>
      <w:r>
        <w:rPr>
          <w:rStyle w:val="Style14"/>
          <w:rFonts w:ascii="times new roman" w:hAnsi="times new roman"/>
          <w:b/>
          <w:bCs/>
          <w:i w:val="false"/>
          <w:caps w:val="false"/>
          <w:smallCaps w:val="false"/>
          <w:color w:val="323232"/>
          <w:spacing w:val="0"/>
          <w:sz w:val="28"/>
          <w:szCs w:val="28"/>
        </w:rPr>
        <w:t>энтеровирусная ангина</w:t>
      </w:r>
      <w:r>
        <w:rPr>
          <w:rFonts w:ascii="times new roman" w:hAnsi="times new roman"/>
          <w:b w:val="false"/>
          <w:i w:val="false"/>
          <w:caps w:val="false"/>
          <w:smallCaps w:val="false"/>
          <w:color w:val="323232"/>
          <w:spacing w:val="0"/>
          <w:sz w:val="24"/>
          <w:szCs w:val="24"/>
        </w:rPr>
        <w:t>. Она проявляется повышением температуры тела, общей интоксикацией (слабость, головная боль, сонливость) и наличие везикулярной сыпи в виде пузырьков, заполненных жидкостью, на слизистой ротоглотки и миндалинах. Пузырьки эти лопаются, и на из месте образуются язвочки, заполненные белым налетом. После выздоровления на месте язвочек не остается никаких следов.</w:t>
      </w:r>
    </w:p>
    <w:p>
      <w:pPr>
        <w:pStyle w:val="Style17"/>
        <w:widowControl/>
        <w:spacing w:before="0" w:after="150"/>
        <w:ind w:left="0" w:right="0" w:hanging="0"/>
        <w:rPr>
          <w:rFonts w:ascii="times new roman" w:hAnsi="times new roman"/>
          <w:caps w:val="false"/>
          <w:smallCaps w:val="false"/>
          <w:color w:val="323232"/>
          <w:spacing w:val="0"/>
          <w:sz w:val="24"/>
          <w:szCs w:val="24"/>
        </w:rPr>
      </w:pPr>
      <w:r>
        <w:rPr/>
        <w:drawing>
          <wp:inline distT="0" distB="0" distL="0" distR="0">
            <wp:extent cx="3609975" cy="1434465"/>
            <wp:effectExtent l="0" t="0" r="0" b="0"/>
            <wp:docPr id="1"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3" descr=""/>
                    <pic:cNvPicPr>
                      <a:picLocks noChangeAspect="1" noChangeArrowheads="1"/>
                    </pic:cNvPicPr>
                  </pic:nvPicPr>
                  <pic:blipFill>
                    <a:blip r:embed="rId2"/>
                    <a:stretch>
                      <a:fillRect/>
                    </a:stretch>
                  </pic:blipFill>
                  <pic:spPr bwMode="auto">
                    <a:xfrm>
                      <a:off x="0" y="0"/>
                      <a:ext cx="3609975" cy="1434465"/>
                    </a:xfrm>
                    <a:prstGeom prst="rect">
                      <a:avLst/>
                    </a:prstGeom>
                  </pic:spPr>
                </pic:pic>
              </a:graphicData>
            </a:graphic>
          </wp:inline>
        </w:drawing>
      </w:r>
    </w:p>
    <w:p>
      <w:pPr>
        <w:pStyle w:val="Style17"/>
        <w:widowControl/>
        <w:numPr>
          <w:ilvl w:val="0"/>
          <w:numId w:val="4"/>
        </w:numPr>
        <w:tabs>
          <w:tab w:val="left" w:pos="0" w:leader="none"/>
        </w:tabs>
        <w:spacing w:before="0" w:after="150"/>
        <w:ind w:left="707" w:hanging="283"/>
        <w:rPr/>
      </w:pPr>
      <w:r>
        <w:rPr>
          <w:rStyle w:val="Style14"/>
          <w:rFonts w:ascii="times new roman" w:hAnsi="times new roman"/>
          <w:b/>
          <w:i w:val="false"/>
          <w:caps w:val="false"/>
          <w:smallCaps w:val="false"/>
          <w:color w:val="323232"/>
          <w:spacing w:val="0"/>
          <w:sz w:val="28"/>
          <w:szCs w:val="28"/>
        </w:rPr>
        <w:t>конъюнктивит</w:t>
      </w:r>
      <w:r>
        <w:rPr>
          <w:rFonts w:ascii="times new roman" w:hAnsi="times new roman"/>
          <w:b w:val="false"/>
          <w:i w:val="false"/>
          <w:caps w:val="false"/>
          <w:smallCaps w:val="false"/>
          <w:color w:val="323232"/>
          <w:spacing w:val="0"/>
          <w:sz w:val="24"/>
          <w:szCs w:val="24"/>
        </w:rPr>
        <w:t>. Он может быть одно- и двусторонним. Проявляется в виде светобоязни, слезотечения, покраснения и припухлости глаз. Возможно наличие кровоизлияний в конъюнктиву глаза.</w:t>
      </w:r>
    </w:p>
    <w:p>
      <w:pPr>
        <w:pStyle w:val="Style17"/>
        <w:widowControl/>
        <w:numPr>
          <w:ilvl w:val="0"/>
          <w:numId w:val="4"/>
        </w:numPr>
        <w:tabs>
          <w:tab w:val="left" w:pos="0" w:leader="none"/>
        </w:tabs>
        <w:spacing w:before="0" w:after="150"/>
        <w:ind w:left="707" w:hanging="283"/>
        <w:rPr/>
      </w:pPr>
      <w:r>
        <w:rPr>
          <w:rStyle w:val="Style14"/>
          <w:rFonts w:ascii="times new roman" w:hAnsi="times new roman"/>
          <w:b/>
          <w:i w:val="false"/>
          <w:caps w:val="false"/>
          <w:smallCaps w:val="false"/>
          <w:color w:val="323232"/>
          <w:spacing w:val="0"/>
          <w:sz w:val="28"/>
          <w:szCs w:val="28"/>
        </w:rPr>
        <w:t>миозит</w:t>
      </w:r>
      <w:r>
        <w:rPr>
          <w:rFonts w:ascii="times new roman" w:hAnsi="times new roman"/>
          <w:b w:val="false"/>
          <w:i w:val="false"/>
          <w:caps w:val="false"/>
          <w:smallCaps w:val="false"/>
          <w:color w:val="323232"/>
          <w:spacing w:val="0"/>
          <w:sz w:val="28"/>
          <w:szCs w:val="28"/>
        </w:rPr>
        <w:t> </w:t>
      </w:r>
      <w:r>
        <w:rPr>
          <w:rFonts w:ascii="times new roman" w:hAnsi="times new roman"/>
          <w:b w:val="false"/>
          <w:i w:val="false"/>
          <w:caps w:val="false"/>
          <w:smallCaps w:val="false"/>
          <w:color w:val="323232"/>
          <w:spacing w:val="0"/>
          <w:sz w:val="24"/>
          <w:szCs w:val="24"/>
        </w:rPr>
        <w:t>– боли в мышцах. Боли появляются на фоне повышения температуры. Болезненность наблюдается в грудной клетке, руках и ногах. Появление болей в мышцах, как и температуры, может носить волнообразный характер. При снижении температуры тела боли уменьшаются или исчезают совсем.</w:t>
      </w:r>
    </w:p>
    <w:p>
      <w:pPr>
        <w:pStyle w:val="Style17"/>
        <w:widowControl/>
        <w:numPr>
          <w:ilvl w:val="0"/>
          <w:numId w:val="4"/>
        </w:numPr>
        <w:tabs>
          <w:tab w:val="left" w:pos="0" w:leader="none"/>
        </w:tabs>
        <w:spacing w:before="0" w:after="150"/>
        <w:ind w:left="707" w:hanging="283"/>
        <w:rPr/>
      </w:pPr>
      <w:r>
        <w:rPr>
          <w:rStyle w:val="Style14"/>
          <w:rFonts w:ascii="times new roman" w:hAnsi="times new roman"/>
          <w:b/>
          <w:i w:val="false"/>
          <w:caps w:val="false"/>
          <w:smallCaps w:val="false"/>
          <w:color w:val="323232"/>
          <w:spacing w:val="0"/>
          <w:sz w:val="28"/>
          <w:szCs w:val="28"/>
        </w:rPr>
        <w:t>поражения сердца (миокардит</w:t>
      </w:r>
      <w:r>
        <w:rPr>
          <w:rFonts w:ascii="times new roman" w:hAnsi="times new roman"/>
          <w:b w:val="false"/>
          <w:i w:val="false"/>
          <w:caps w:val="false"/>
          <w:smallCaps w:val="false"/>
          <w:color w:val="323232"/>
          <w:spacing w:val="0"/>
          <w:sz w:val="28"/>
          <w:szCs w:val="28"/>
        </w:rPr>
        <w:t>, </w:t>
      </w:r>
      <w:r>
        <w:rPr>
          <w:rStyle w:val="Style14"/>
          <w:rFonts w:ascii="times new roman" w:hAnsi="times new roman"/>
          <w:b/>
          <w:i w:val="false"/>
          <w:caps w:val="false"/>
          <w:smallCaps w:val="false"/>
          <w:color w:val="323232"/>
          <w:spacing w:val="0"/>
          <w:sz w:val="28"/>
          <w:szCs w:val="28"/>
        </w:rPr>
        <w:t>эндокардит</w:t>
      </w:r>
      <w:r>
        <w:rPr>
          <w:rFonts w:ascii="times new roman" w:hAnsi="times new roman"/>
          <w:b w:val="false"/>
          <w:i w:val="false"/>
          <w:caps w:val="false"/>
          <w:smallCaps w:val="false"/>
          <w:color w:val="323232"/>
          <w:spacing w:val="0"/>
          <w:sz w:val="28"/>
          <w:szCs w:val="28"/>
        </w:rPr>
        <w:t>, </w:t>
      </w:r>
      <w:r>
        <w:rPr>
          <w:rStyle w:val="Style14"/>
          <w:rFonts w:ascii="times new roman" w:hAnsi="times new roman"/>
          <w:b/>
          <w:i w:val="false"/>
          <w:caps w:val="false"/>
          <w:smallCaps w:val="false"/>
          <w:color w:val="323232"/>
          <w:spacing w:val="0"/>
          <w:sz w:val="28"/>
          <w:szCs w:val="28"/>
        </w:rPr>
        <w:t>перикардит)</w:t>
      </w:r>
      <w:r>
        <w:rPr>
          <w:rFonts w:ascii="times new roman" w:hAnsi="times new roman"/>
          <w:b w:val="false"/>
          <w:i w:val="false"/>
          <w:caps w:val="false"/>
          <w:smallCaps w:val="false"/>
          <w:color w:val="323232"/>
          <w:spacing w:val="0"/>
          <w:sz w:val="24"/>
          <w:szCs w:val="24"/>
        </w:rPr>
        <w:t>. Может наблюдаться: повышенная утомляемость, слабость, учащенное сердцебиение, падение артериального давления, нарушения ритма (блокады, экстрасистолы), боли за грудиной.</w:t>
      </w:r>
    </w:p>
    <w:p>
      <w:pPr>
        <w:pStyle w:val="Style17"/>
        <w:widowControl/>
        <w:numPr>
          <w:ilvl w:val="0"/>
          <w:numId w:val="4"/>
        </w:numPr>
        <w:tabs>
          <w:tab w:val="left" w:pos="0" w:leader="none"/>
        </w:tabs>
        <w:spacing w:before="0" w:after="150"/>
        <w:ind w:left="707" w:hanging="283"/>
        <w:rPr/>
      </w:pPr>
      <w:r>
        <w:rPr>
          <w:rStyle w:val="Style14"/>
          <w:rFonts w:ascii="times new roman" w:hAnsi="times new roman"/>
          <w:b/>
          <w:i w:val="false"/>
          <w:caps w:val="false"/>
          <w:smallCaps w:val="false"/>
          <w:color w:val="323232"/>
          <w:spacing w:val="0"/>
          <w:sz w:val="28"/>
          <w:szCs w:val="28"/>
        </w:rPr>
        <w:t>энцефалиты, менингиты</w:t>
      </w:r>
      <w:r>
        <w:rPr>
          <w:rFonts w:ascii="times new roman" w:hAnsi="times new roman"/>
          <w:b w:val="false"/>
          <w:i w:val="false"/>
          <w:caps w:val="false"/>
          <w:smallCaps w:val="false"/>
          <w:color w:val="323232"/>
          <w:spacing w:val="0"/>
          <w:sz w:val="24"/>
          <w:szCs w:val="24"/>
        </w:rPr>
        <w:t>. Наблюдается: сильная головная боль, тошнота, рвота, повышение температуры тела, судороги, парезы и параличи, потеря сознания.</w:t>
      </w:r>
    </w:p>
    <w:p>
      <w:pPr>
        <w:pStyle w:val="Style17"/>
        <w:widowControl/>
        <w:numPr>
          <w:ilvl w:val="0"/>
          <w:numId w:val="4"/>
        </w:numPr>
        <w:tabs>
          <w:tab w:val="left" w:pos="0" w:leader="none"/>
        </w:tabs>
        <w:spacing w:before="0" w:after="150"/>
        <w:ind w:left="707" w:hanging="283"/>
        <w:rPr/>
      </w:pPr>
      <w:r>
        <w:rPr>
          <w:rStyle w:val="Style14"/>
          <w:rFonts w:ascii="times new roman" w:hAnsi="times new roman"/>
          <w:b/>
          <w:i w:val="false"/>
          <w:caps w:val="false"/>
          <w:smallCaps w:val="false"/>
          <w:color w:val="323232"/>
          <w:spacing w:val="0"/>
          <w:sz w:val="28"/>
          <w:szCs w:val="28"/>
        </w:rPr>
        <w:t>острый гепатит</w:t>
      </w:r>
      <w:r>
        <w:rPr>
          <w:rFonts w:ascii="times new roman" w:hAnsi="times new roman"/>
          <w:b w:val="false"/>
          <w:i w:val="false"/>
          <w:caps w:val="false"/>
          <w:smallCaps w:val="false"/>
          <w:color w:val="323232"/>
          <w:spacing w:val="0"/>
          <w:sz w:val="24"/>
          <w:szCs w:val="24"/>
        </w:rPr>
        <w:t>. Он характеризуется увеличением печени, чувством тяжести в правом подреберье, болью в этом месте. Возможно появление тошноты, изжоги, слабости, повышения температуры тела.</w:t>
      </w:r>
    </w:p>
    <w:p>
      <w:pPr>
        <w:pStyle w:val="Style17"/>
        <w:widowControl/>
        <w:numPr>
          <w:ilvl w:val="0"/>
          <w:numId w:val="4"/>
        </w:numPr>
        <w:tabs>
          <w:tab w:val="left" w:pos="0" w:leader="none"/>
        </w:tabs>
        <w:spacing w:before="0" w:after="150"/>
        <w:ind w:left="707" w:hanging="283"/>
        <w:rPr/>
      </w:pPr>
      <w:r>
        <w:rPr>
          <w:rStyle w:val="Style14"/>
          <w:rFonts w:ascii="times new roman" w:hAnsi="times new roman"/>
          <w:b/>
          <w:i w:val="false"/>
          <w:caps w:val="false"/>
          <w:smallCaps w:val="false"/>
          <w:color w:val="323232"/>
          <w:spacing w:val="0"/>
          <w:sz w:val="28"/>
          <w:szCs w:val="28"/>
        </w:rPr>
        <w:t>экзантемы</w:t>
      </w:r>
      <w:r>
        <w:rPr>
          <w:rFonts w:ascii="times new roman" w:hAnsi="times new roman"/>
          <w:b w:val="false"/>
          <w:i w:val="false"/>
          <w:caps w:val="false"/>
          <w:smallCaps w:val="false"/>
          <w:color w:val="323232"/>
          <w:spacing w:val="0"/>
          <w:sz w:val="28"/>
          <w:szCs w:val="28"/>
        </w:rPr>
        <w:t> </w:t>
      </w:r>
      <w:r>
        <w:rPr>
          <w:rFonts w:ascii="times new roman" w:hAnsi="times new roman"/>
          <w:b w:val="false"/>
          <w:i w:val="false"/>
          <w:caps w:val="false"/>
          <w:smallCaps w:val="false"/>
          <w:color w:val="323232"/>
          <w:spacing w:val="0"/>
          <w:sz w:val="24"/>
          <w:szCs w:val="24"/>
        </w:rPr>
        <w:t>– гиперемия (красное окрашивание) кожи, чаще всего на верхней половине туловища (голова, грудь, руки).</w:t>
      </w:r>
    </w:p>
    <w:p>
      <w:pPr>
        <w:pStyle w:val="Style17"/>
        <w:widowControl/>
        <w:spacing w:before="0" w:after="150"/>
        <w:ind w:left="0" w:right="0" w:hanging="0"/>
        <w:rPr>
          <w:rFonts w:ascii="times new roman" w:hAnsi="times new roman"/>
          <w:caps w:val="false"/>
          <w:smallCaps w:val="false"/>
          <w:color w:val="323232"/>
          <w:spacing w:val="0"/>
          <w:sz w:val="24"/>
          <w:szCs w:val="24"/>
        </w:rPr>
      </w:pPr>
      <w:r>
        <w:rPr/>
        <w:drawing>
          <wp:inline distT="0" distB="0" distL="0" distR="0">
            <wp:extent cx="5886450" cy="1659255"/>
            <wp:effectExtent l="0" t="0" r="0" b="0"/>
            <wp:docPr id="2"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4" descr=""/>
                    <pic:cNvPicPr>
                      <a:picLocks noChangeAspect="1" noChangeArrowheads="1"/>
                    </pic:cNvPicPr>
                  </pic:nvPicPr>
                  <pic:blipFill>
                    <a:blip r:embed="rId3"/>
                    <a:stretch>
                      <a:fillRect/>
                    </a:stretch>
                  </pic:blipFill>
                  <pic:spPr bwMode="auto">
                    <a:xfrm>
                      <a:off x="0" y="0"/>
                      <a:ext cx="5886450" cy="1659255"/>
                    </a:xfrm>
                    <a:prstGeom prst="rect">
                      <a:avLst/>
                    </a:prstGeom>
                  </pic:spPr>
                </pic:pic>
              </a:graphicData>
            </a:graphic>
          </wp:inline>
        </w:drawing>
      </w:r>
    </w:p>
    <w:p>
      <w:pPr>
        <w:pStyle w:val="Style17"/>
        <w:widowControl/>
        <w:spacing w:before="0" w:after="150"/>
        <w:ind w:left="0" w:right="0" w:hanging="0"/>
        <w:rPr/>
      </w:pPr>
      <w:r>
        <w:rPr>
          <w:rFonts w:ascii="times new roman" w:hAnsi="times new roman"/>
          <w:b w:val="false"/>
          <w:i w:val="false"/>
          <w:caps w:val="false"/>
          <w:smallCaps w:val="false"/>
          <w:color w:val="323232"/>
          <w:spacing w:val="0"/>
          <w:sz w:val="24"/>
          <w:szCs w:val="24"/>
        </w:rPr>
        <w:t>У мальчиков возможно наличие воспаления в яичках с развитием </w:t>
      </w:r>
      <w:r>
        <w:rPr>
          <w:rStyle w:val="Style14"/>
          <w:rFonts w:ascii="times new roman" w:hAnsi="times new roman"/>
          <w:b/>
          <w:i w:val="false"/>
          <w:caps w:val="false"/>
          <w:smallCaps w:val="false"/>
          <w:color w:val="323232"/>
          <w:spacing w:val="0"/>
          <w:sz w:val="28"/>
          <w:szCs w:val="28"/>
        </w:rPr>
        <w:t>орхита.</w:t>
      </w:r>
      <w:r>
        <w:rPr>
          <w:rFonts w:ascii="times new roman" w:hAnsi="times new roman"/>
          <w:b w:val="false"/>
          <w:i w:val="false"/>
          <w:caps w:val="false"/>
          <w:smallCaps w:val="false"/>
          <w:color w:val="323232"/>
          <w:spacing w:val="0"/>
          <w:sz w:val="24"/>
          <w:szCs w:val="24"/>
        </w:rPr>
        <w:t> Очень редко возможно поражение почек, поджелудочной железы, легких. Поражение различных органов и систем может наблюдаться как изолированное, так и сочетанное.</w:t>
      </w:r>
    </w:p>
    <w:p>
      <w:pPr>
        <w:pStyle w:val="Style17"/>
        <w:widowControl/>
        <w:spacing w:before="0" w:after="150"/>
        <w:ind w:left="0" w:right="0" w:hanging="0"/>
        <w:rPr/>
      </w:pPr>
      <w:r>
        <w:rPr>
          <w:rFonts w:ascii="times new roman" w:hAnsi="times new roman"/>
          <w:b/>
          <w:bCs/>
          <w:i w:val="false"/>
          <w:caps w:val="false"/>
          <w:smallCaps w:val="false"/>
          <w:color w:val="323232"/>
          <w:spacing w:val="0"/>
          <w:sz w:val="28"/>
          <w:szCs w:val="28"/>
        </w:rPr>
        <w:t>Специфического лечения энтеровирусной инфекции</w:t>
      </w:r>
      <w:r>
        <w:rPr>
          <w:rFonts w:ascii="times new roman" w:hAnsi="times new roman"/>
          <w:b w:val="false"/>
          <w:i w:val="false"/>
          <w:caps w:val="false"/>
          <w:smallCaps w:val="false"/>
          <w:color w:val="323232"/>
          <w:spacing w:val="0"/>
          <w:sz w:val="24"/>
          <w:szCs w:val="24"/>
        </w:rPr>
        <w:t xml:space="preserve"> не существует. Лечение проводят в домашних условиях, госпитализация показана при наличии поражения нервной системы, сердца, высокой температуры, которая долго не поддается снижению при использовании жаропонижающих средств. Ребенку показан постельный режим на весь период повышения температуры тела. Дети изолируются на весь период заболевания. В детском коллективе могут находиться после исчезновения всех симптомов заболевания.</w:t>
      </w:r>
    </w:p>
    <w:p>
      <w:pPr>
        <w:pStyle w:val="Style17"/>
        <w:widowControl/>
        <w:spacing w:before="0" w:after="150"/>
        <w:ind w:left="0" w:right="0" w:hanging="0"/>
        <w:rPr>
          <w:rFonts w:ascii="times new roman" w:hAnsi="times new roman"/>
          <w:b w:val="false"/>
          <w:b w:val="false"/>
          <w:i w:val="false"/>
          <w:i w:val="false"/>
          <w:caps w:val="false"/>
          <w:smallCaps w:val="false"/>
          <w:color w:val="323232"/>
          <w:spacing w:val="0"/>
          <w:sz w:val="24"/>
          <w:szCs w:val="24"/>
        </w:rPr>
      </w:pPr>
      <w:r>
        <w:rPr>
          <w:rFonts w:ascii="times new roman" w:hAnsi="times new roman"/>
          <w:b w:val="false"/>
          <w:i w:val="false"/>
          <w:caps w:val="false"/>
          <w:smallCaps w:val="false"/>
          <w:color w:val="323232"/>
          <w:spacing w:val="0"/>
          <w:sz w:val="24"/>
          <w:szCs w:val="24"/>
        </w:rPr>
        <w:t>Питание должно быть легким, богатым белками. Необходимо достаточное количество жидкости: кипяченая вода, минеральная вода без газов, компоты, соки, морсы.</w:t>
      </w:r>
    </w:p>
    <w:p>
      <w:pPr>
        <w:pStyle w:val="Style17"/>
        <w:widowControl/>
        <w:spacing w:before="0" w:after="150"/>
        <w:ind w:left="0" w:right="0" w:hanging="0"/>
        <w:rPr/>
      </w:pPr>
      <w:r>
        <w:rPr>
          <w:rFonts w:ascii="times new roman" w:hAnsi="times new roman"/>
          <w:b w:val="false"/>
          <w:i w:val="false"/>
          <w:caps w:val="false"/>
          <w:smallCaps w:val="false"/>
          <w:color w:val="323232"/>
          <w:spacing w:val="0"/>
          <w:sz w:val="24"/>
          <w:szCs w:val="24"/>
        </w:rPr>
        <w:t>Лечение проводят симптоматически в зависимости от проявлений инфекции.</w:t>
      </w:r>
    </w:p>
    <w:p>
      <w:pPr>
        <w:pStyle w:val="Style17"/>
        <w:widowControl/>
        <w:spacing w:before="0" w:after="150"/>
        <w:ind w:left="0" w:right="0" w:hanging="0"/>
        <w:rPr/>
      </w:pPr>
      <w:r>
        <w:rPr>
          <w:rStyle w:val="Style14"/>
          <w:rFonts w:ascii="times new roman" w:hAnsi="times new roman"/>
          <w:b/>
          <w:i/>
          <w:caps w:val="false"/>
          <w:smallCaps w:val="false"/>
          <w:color w:val="323232"/>
          <w:spacing w:val="0"/>
          <w:sz w:val="28"/>
          <w:szCs w:val="28"/>
        </w:rPr>
        <w:t>Что делать, если ты заболел?</w:t>
      </w:r>
    </w:p>
    <w:p>
      <w:pPr>
        <w:pStyle w:val="Style17"/>
        <w:widowControl/>
        <w:spacing w:before="0" w:after="150"/>
        <w:ind w:left="0" w:right="0" w:hanging="0"/>
        <w:rPr>
          <w:rFonts w:ascii="times new roman" w:hAnsi="times new roman"/>
          <w:b w:val="false"/>
          <w:b w:val="false"/>
          <w:i w:val="false"/>
          <w:i w:val="false"/>
          <w:caps w:val="false"/>
          <w:smallCaps w:val="false"/>
          <w:color w:val="323232"/>
          <w:spacing w:val="0"/>
          <w:sz w:val="24"/>
          <w:szCs w:val="24"/>
        </w:rPr>
      </w:pPr>
      <w:r>
        <w:rPr>
          <w:rFonts w:ascii="times new roman" w:hAnsi="times new roman"/>
          <w:b w:val="false"/>
          <w:i w:val="false"/>
          <w:caps w:val="false"/>
          <w:smallCaps w:val="false"/>
          <w:color w:val="323232"/>
          <w:spacing w:val="0"/>
          <w:sz w:val="24"/>
          <w:szCs w:val="24"/>
        </w:rPr>
        <w:t>В случае появления жалоб необходимо немедленно обратиться к врачу, не ждать, надеясь, что все пройдет, не пытаться самостоятельно лечиться. Необходимо срочно поместить больного в стационар, т.к. он может быть источником заражения людей, проживающих рядом.</w:t>
      </w:r>
    </w:p>
    <w:p>
      <w:pPr>
        <w:pStyle w:val="Style17"/>
        <w:widowControl/>
        <w:spacing w:before="0" w:after="150"/>
        <w:ind w:left="0" w:right="0" w:hanging="0"/>
        <w:rPr/>
      </w:pPr>
      <w:r>
        <w:rPr>
          <w:rStyle w:val="Style14"/>
          <w:rFonts w:ascii="times new roman" w:hAnsi="times new roman"/>
          <w:b/>
          <w:i/>
          <w:caps w:val="false"/>
          <w:smallCaps w:val="false"/>
          <w:color w:val="323232"/>
          <w:spacing w:val="0"/>
          <w:sz w:val="28"/>
          <w:szCs w:val="28"/>
        </w:rPr>
        <w:t>Как себя защитить?</w:t>
      </w:r>
    </w:p>
    <w:p>
      <w:pPr>
        <w:pStyle w:val="Style17"/>
        <w:widowControl/>
        <w:spacing w:before="0" w:after="150"/>
        <w:ind w:left="0" w:right="0" w:hanging="0"/>
        <w:rPr/>
      </w:pPr>
      <w:r>
        <w:rPr>
          <w:rStyle w:val="Style14"/>
          <w:rFonts w:ascii="times new roman" w:hAnsi="times new roman"/>
          <w:b/>
          <w:i w:val="false"/>
          <w:caps w:val="false"/>
          <w:smallCaps w:val="false"/>
          <w:color w:val="323232"/>
          <w:spacing w:val="0"/>
          <w:sz w:val="24"/>
          <w:szCs w:val="24"/>
        </w:rPr>
        <w:t>Меры неспецифической профилактики энтеровирусной инфекции такие же, как при любой острой кишечной инфекции, необходимо соблюдать следующие правила:</w:t>
      </w:r>
    </w:p>
    <w:p>
      <w:pPr>
        <w:pStyle w:val="Style17"/>
        <w:widowControl/>
        <w:numPr>
          <w:ilvl w:val="0"/>
          <w:numId w:val="5"/>
        </w:numPr>
        <w:tabs>
          <w:tab w:val="left" w:pos="0" w:leader="none"/>
        </w:tabs>
        <w:spacing w:before="0" w:after="150"/>
        <w:ind w:left="707" w:hanging="283"/>
        <w:rPr>
          <w:rFonts w:ascii="times new roman" w:hAnsi="times new roman"/>
          <w:b w:val="false"/>
          <w:b w:val="false"/>
          <w:i w:val="false"/>
          <w:i w:val="false"/>
          <w:caps w:val="false"/>
          <w:smallCaps w:val="false"/>
          <w:color w:val="323232"/>
          <w:spacing w:val="0"/>
          <w:sz w:val="24"/>
          <w:szCs w:val="24"/>
        </w:rPr>
      </w:pPr>
      <w:r>
        <w:rPr>
          <w:rFonts w:ascii="times new roman" w:hAnsi="times new roman"/>
          <w:b w:val="false"/>
          <w:i w:val="false"/>
          <w:caps w:val="false"/>
          <w:smallCaps w:val="false"/>
          <w:color w:val="323232"/>
          <w:spacing w:val="0"/>
          <w:sz w:val="24"/>
          <w:szCs w:val="24"/>
        </w:rPr>
        <w:t>для питья использовать только кипяченую или бутилированную воду;</w:t>
      </w:r>
    </w:p>
    <w:p>
      <w:pPr>
        <w:pStyle w:val="Style17"/>
        <w:widowControl/>
        <w:numPr>
          <w:ilvl w:val="0"/>
          <w:numId w:val="5"/>
        </w:numPr>
        <w:tabs>
          <w:tab w:val="left" w:pos="0" w:leader="none"/>
        </w:tabs>
        <w:spacing w:before="0" w:after="150"/>
        <w:ind w:left="707" w:hanging="283"/>
        <w:rPr>
          <w:rFonts w:ascii="times new roman" w:hAnsi="times new roman"/>
          <w:b w:val="false"/>
          <w:b w:val="false"/>
          <w:i w:val="false"/>
          <w:i w:val="false"/>
          <w:caps w:val="false"/>
          <w:smallCaps w:val="false"/>
          <w:color w:val="323232"/>
          <w:spacing w:val="0"/>
          <w:sz w:val="24"/>
          <w:szCs w:val="24"/>
        </w:rPr>
      </w:pPr>
      <w:r>
        <w:rPr>
          <w:rFonts w:ascii="times new roman" w:hAnsi="times new roman"/>
          <w:b w:val="false"/>
          <w:i w:val="false"/>
          <w:caps w:val="false"/>
          <w:smallCaps w:val="false"/>
          <w:color w:val="323232"/>
          <w:spacing w:val="0"/>
          <w:sz w:val="24"/>
          <w:szCs w:val="24"/>
        </w:rPr>
        <w:t>мыть руки с мылом перед каждым приемом пищи и после каждого посещения туалета, строго соблюдать правила личной и общественной гигиены;</w:t>
      </w:r>
    </w:p>
    <w:p>
      <w:pPr>
        <w:pStyle w:val="Style17"/>
        <w:widowControl/>
        <w:numPr>
          <w:ilvl w:val="0"/>
          <w:numId w:val="5"/>
        </w:numPr>
        <w:tabs>
          <w:tab w:val="left" w:pos="0" w:leader="none"/>
        </w:tabs>
        <w:spacing w:before="0" w:after="150"/>
        <w:ind w:left="707" w:hanging="283"/>
        <w:rPr>
          <w:rFonts w:ascii="times new roman" w:hAnsi="times new roman"/>
          <w:b w:val="false"/>
          <w:b w:val="false"/>
          <w:i w:val="false"/>
          <w:i w:val="false"/>
          <w:caps w:val="false"/>
          <w:smallCaps w:val="false"/>
          <w:color w:val="323232"/>
          <w:spacing w:val="0"/>
          <w:sz w:val="24"/>
          <w:szCs w:val="24"/>
        </w:rPr>
      </w:pPr>
      <w:r>
        <w:rPr>
          <w:rFonts w:ascii="times new roman" w:hAnsi="times new roman"/>
          <w:b w:val="false"/>
          <w:i w:val="false"/>
          <w:caps w:val="false"/>
          <w:smallCaps w:val="false"/>
          <w:color w:val="323232"/>
          <w:spacing w:val="0"/>
          <w:sz w:val="24"/>
          <w:szCs w:val="24"/>
        </w:rPr>
        <w:t>перед употреблением фруктов, овощей, их необходимо тщательно мыть с применением щетки и последующим ополаскиванием кипятком;</w:t>
      </w:r>
    </w:p>
    <w:p>
      <w:pPr>
        <w:pStyle w:val="Style17"/>
        <w:widowControl/>
        <w:numPr>
          <w:ilvl w:val="0"/>
          <w:numId w:val="5"/>
        </w:numPr>
        <w:tabs>
          <w:tab w:val="left" w:pos="0" w:leader="none"/>
        </w:tabs>
        <w:spacing w:before="0" w:after="150"/>
        <w:ind w:left="707" w:hanging="283"/>
        <w:rPr>
          <w:rFonts w:ascii="times new roman" w:hAnsi="times new roman"/>
          <w:b w:val="false"/>
          <w:b w:val="false"/>
          <w:i w:val="false"/>
          <w:i w:val="false"/>
          <w:caps w:val="false"/>
          <w:smallCaps w:val="false"/>
          <w:color w:val="323232"/>
          <w:spacing w:val="0"/>
          <w:sz w:val="24"/>
          <w:szCs w:val="24"/>
        </w:rPr>
      </w:pPr>
      <w:r>
        <w:rPr>
          <w:rFonts w:ascii="times new roman" w:hAnsi="times new roman"/>
          <w:b w:val="false"/>
          <w:i w:val="false"/>
          <w:caps w:val="false"/>
          <w:smallCaps w:val="false"/>
          <w:color w:val="323232"/>
          <w:spacing w:val="0"/>
          <w:sz w:val="24"/>
          <w:szCs w:val="24"/>
        </w:rPr>
        <w:t>купаться только в официально разрешенных местах, при купании стараться не заглатывать воду;</w:t>
      </w:r>
    </w:p>
    <w:p>
      <w:pPr>
        <w:pStyle w:val="Style17"/>
        <w:widowControl/>
        <w:numPr>
          <w:ilvl w:val="0"/>
          <w:numId w:val="5"/>
        </w:numPr>
        <w:tabs>
          <w:tab w:val="left" w:pos="0" w:leader="none"/>
        </w:tabs>
        <w:spacing w:before="0" w:after="150"/>
        <w:ind w:left="707" w:hanging="283"/>
        <w:rPr/>
      </w:pPr>
      <w:r>
        <w:rPr>
          <w:rFonts w:ascii="times new roman" w:hAnsi="times new roman"/>
          <w:b w:val="false"/>
          <w:i w:val="false"/>
          <w:caps w:val="false"/>
          <w:smallCaps w:val="false"/>
          <w:color w:val="323232"/>
          <w:spacing w:val="0"/>
          <w:sz w:val="24"/>
          <w:szCs w:val="24"/>
        </w:rPr>
        <w:t>не приобретать продукты у частных лиц, в неустановленных для торговли местах;</w:t>
      </w:r>
    </w:p>
    <w:p>
      <w:pPr>
        <w:pStyle w:val="Style17"/>
        <w:widowControl/>
        <w:numPr>
          <w:ilvl w:val="0"/>
          <w:numId w:val="5"/>
        </w:numPr>
        <w:tabs>
          <w:tab w:val="left" w:pos="0" w:leader="none"/>
        </w:tabs>
        <w:spacing w:before="0" w:after="150"/>
        <w:ind w:left="707" w:hanging="283"/>
        <w:rPr/>
      </w:pPr>
      <w:r>
        <w:rPr>
          <w:rFonts w:ascii="times new roman" w:hAnsi="times new roman"/>
          <w:b w:val="false"/>
          <w:i w:val="false"/>
          <w:caps w:val="false"/>
          <w:smallCaps w:val="false"/>
          <w:color w:val="323232"/>
          <w:spacing w:val="0"/>
          <w:sz w:val="24"/>
          <w:szCs w:val="24"/>
        </w:rPr>
        <w:t>соблюдать правила личной гигиены;</w:t>
      </w:r>
    </w:p>
    <w:p>
      <w:pPr>
        <w:pStyle w:val="Style17"/>
        <w:widowControl/>
        <w:numPr>
          <w:ilvl w:val="0"/>
          <w:numId w:val="5"/>
        </w:numPr>
        <w:tabs>
          <w:tab w:val="left" w:pos="0" w:leader="none"/>
        </w:tabs>
        <w:spacing w:before="0" w:after="150"/>
        <w:ind w:left="707" w:hanging="283"/>
        <w:rPr/>
      </w:pPr>
      <w:r>
        <w:rPr>
          <w:rFonts w:ascii="times new roman" w:hAnsi="times new roman"/>
          <w:b w:val="false"/>
          <w:i w:val="false"/>
          <w:caps w:val="false"/>
          <w:smallCaps w:val="false"/>
          <w:color w:val="323232"/>
          <w:spacing w:val="0"/>
          <w:sz w:val="24"/>
          <w:szCs w:val="24"/>
        </w:rPr>
        <w:t>вести здоровый образ жизни: придерживаться правильного питания, принимать витаминные комплексы, заниматься спортом, закаливаться.</w:t>
      </w:r>
    </w:p>
    <w:p>
      <w:pPr>
        <w:pStyle w:val="Style17"/>
        <w:widowControl/>
        <w:spacing w:before="0" w:after="150"/>
        <w:ind w:left="0" w:right="0" w:hanging="0"/>
        <w:jc w:val="center"/>
        <w:rPr>
          <w:b/>
          <w:b/>
          <w:bCs/>
          <w:color w:val="CE181E"/>
          <w:sz w:val="28"/>
          <w:szCs w:val="28"/>
        </w:rPr>
      </w:pPr>
      <w:r>
        <w:rPr>
          <w:rFonts w:ascii="times new roman" w:hAnsi="times new roman"/>
          <w:b/>
          <w:bCs/>
          <w:i/>
          <w:caps w:val="false"/>
          <w:smallCaps w:val="false"/>
          <w:color w:val="CE181E"/>
          <w:spacing w:val="0"/>
          <w:sz w:val="28"/>
          <w:szCs w:val="28"/>
        </w:rPr>
        <w:t>Помните, что заболевание легче предупредить, соблюдая элементарные меры профилактики, чем лечить.</w:t>
      </w:r>
    </w:p>
    <w:p>
      <w:pPr>
        <w:pStyle w:val="Normal"/>
        <w:rPr/>
      </w:pPr>
      <w:r>
        <w:rPr/>
      </w:r>
    </w:p>
    <w:sectPr>
      <w:headerReference w:type="default" r:id="rId4"/>
      <w:type w:val="nextPage"/>
      <w:pgSz w:w="11906" w:h="16838"/>
      <w:pgMar w:left="1134" w:right="1134" w:header="1134" w:top="1693"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times new roman">
    <w:charset w:val="01"/>
    <w:family w:val="roman"/>
    <w:pitch w:val="variable"/>
  </w:font>
  <w:font w:name="Liberation Sans">
    <w:altName w:val="Arial"/>
    <w:charset w:val="01"/>
    <w:family w:val="roman"/>
    <w:pitch w:val="variable"/>
  </w:font>
  <w:font w:name="Roboto">
    <w:altName w:val="Arial"/>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pStyle w:val="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07"/>
        </w:tabs>
        <w:ind w:left="707" w:hanging="283"/>
      </w:pPr>
      <w:rPr>
        <w:rFonts w:ascii="Symbol" w:hAnsi="Symbol" w:cs="Symbol" w:hint="default"/>
        <w:sz w:val="24"/>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bullet"/>
      <w:lvlText w:val=""/>
      <w:lvlJc w:val="left"/>
      <w:pPr>
        <w:tabs>
          <w:tab w:val="num" w:pos="707"/>
        </w:tabs>
        <w:ind w:left="707" w:hanging="283"/>
      </w:pPr>
      <w:rPr>
        <w:rFonts w:ascii="Symbol" w:hAnsi="Symbol" w:cs="Symbol" w:hint="default"/>
        <w:sz w:val="24"/>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8"/>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Sharp" w:cs="Lohit Devanagari"/>
        <w:kern w:val="2"/>
        <w:szCs w:val="24"/>
        <w:lang w:val="ru-RU" w:eastAsia="zh-CN" w:bidi="hi-IN"/>
      </w:rPr>
    </w:rPrDefault>
    <w:pPrDefault>
      <w:pPr/>
    </w:pPrDefault>
  </w:docDefaults>
  <w:style w:type="paragraph" w:styleId="Normal">
    <w:name w:val="Normal"/>
    <w:qFormat/>
    <w:pPr>
      <w:widowControl/>
      <w:bidi w:val="0"/>
      <w:jc w:val="left"/>
    </w:pPr>
    <w:rPr>
      <w:rFonts w:ascii="Liberation Serif" w:hAnsi="Liberation Serif" w:eastAsia="WenQuanYi Zen Hei Sharp" w:cs="Lohit Devanagari"/>
      <w:color w:val="auto"/>
      <w:kern w:val="2"/>
      <w:sz w:val="24"/>
      <w:szCs w:val="24"/>
      <w:lang w:val="ru-RU" w:eastAsia="zh-CN" w:bidi="hi-IN"/>
    </w:rPr>
  </w:style>
  <w:style w:type="paragraph" w:styleId="4">
    <w:name w:val="Heading 4"/>
    <w:basedOn w:val="Style16"/>
    <w:qFormat/>
    <w:pPr>
      <w:numPr>
        <w:ilvl w:val="3"/>
        <w:numId w:val="1"/>
      </w:numPr>
      <w:spacing w:before="120" w:after="120"/>
      <w:outlineLvl w:val="3"/>
    </w:pPr>
    <w:rPr>
      <w:rFonts w:ascii="Liberation Serif" w:hAnsi="Liberation Serif" w:eastAsia="WenQuanYi Zen Hei Sharp" w:cs="Lohit Devanagari"/>
      <w:b/>
      <w:bCs/>
      <w:sz w:val="24"/>
      <w:szCs w:val="24"/>
    </w:rPr>
  </w:style>
  <w:style w:type="character" w:styleId="Style13">
    <w:name w:val="Маркеры списка"/>
    <w:qFormat/>
    <w:rPr>
      <w:rFonts w:ascii="OpenSymbol" w:hAnsi="OpenSymbol" w:eastAsia="OpenSymbol" w:cs="OpenSymbol"/>
    </w:rPr>
  </w:style>
  <w:style w:type="character" w:styleId="Style14">
    <w:name w:val="Выделение жирным"/>
    <w:qFormat/>
    <w:rPr>
      <w:b/>
      <w:bCs/>
    </w:rPr>
  </w:style>
  <w:style w:type="character" w:styleId="Style15">
    <w:name w:val="Выделение"/>
    <w:qFormat/>
    <w:rPr>
      <w:i/>
      <w:iCs/>
    </w:rPr>
  </w:style>
  <w:style w:type="character" w:styleId="ListLabel1">
    <w:name w:val="ListLabel 1"/>
    <w:qFormat/>
    <w:rPr>
      <w:rFonts w:ascii="times new roman" w:hAnsi="times new roman" w:cs="OpenSymbol"/>
      <w:b w:val="false"/>
      <w:sz w:val="24"/>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ascii="times new roman" w:hAnsi="times new roman" w:cs="OpenSymbol"/>
      <w:b w:val="false"/>
      <w:sz w:val="24"/>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paragraph" w:styleId="Style16">
    <w:name w:val="Заголовок"/>
    <w:basedOn w:val="Normal"/>
    <w:next w:val="Style17"/>
    <w:qFormat/>
    <w:pPr>
      <w:keepNext w:val="true"/>
      <w:spacing w:before="240" w:after="120"/>
    </w:pPr>
    <w:rPr>
      <w:rFonts w:ascii="Liberation Sans" w:hAnsi="Liberation Sans" w:eastAsia="WenQuanYi Zen Hei Sharp"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Style21">
    <w:name w:val="Header"/>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LibreOffice/6.0.6.1$Linux_X86_64 LibreOffice_project/00$Build-1</Application>
  <Pages>3</Pages>
  <Words>709</Words>
  <Characters>4965</Characters>
  <CharactersWithSpaces>5627</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2023-08-25T11:50:08Z</dcterms:created>
  <dc:creator/>
  <dc:description/>
  <dc:language>ru-RU</dc:language>
  <cp:lastModifiedBy/>
  <dcterms:modified xsi:type="dcterms:W3CDTF">2023-09-04T13:51:41Z</dcterms:modified>
  <cp:revision>4</cp:revision>
  <dc:subject/>
  <dc:title/>
</cp:coreProperties>
</file>